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Product Page Brief</w:t>
      </w:r>
    </w:p>
    <w:p>
      <w:r>
        <w:t xml:space="preserve">Product: ______________________    SKU: ______________________</w:t>
      </w:r>
    </w:p>
    <w:p>
      <w:r>
        <w:t xml:space="preserve">Brief owner: ______________________    Due: ______________________    Live by: ______________________</w:t>
      </w:r>
    </w:p>
    <w:p>
      <w:pPr>
        <w:pStyle w:val="Quote"/>
      </w:pPr>
      <w:r>
        <w:t xml:space="preserve">One brief, one product page. It is written before anybody writes copy or books a photographer, and it exists so that the writer, the photographer and the developer are building the same page. Delete the prompts as you replace them.</w:t>
      </w:r>
    </w:p>
    <w:p/>
    <w:p>
      <w:pPr>
        <w:pStyle w:val="Heading2"/>
      </w:pPr>
      <w:r>
        <w:t xml:space="preserve">1. Why this page is being built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Field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Answer</w:t>
            </w:r>
          </w:p>
        </w:tc>
      </w:tr>
      <w:tr>
        <w:tc>
          <w:tcPr/>
          <w:p>
            <w:r>
              <w:t xml:space="preserve">New product, or rebuild of an existing page?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Expected annual revenue, or revenue it currently makes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is wrong with the current page, if there is one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success looks like, and by when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The one number this page is judged on</w:t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If nobody can answer the revenue row, this page probably does not deserve a brief. Briefs cost more than they look and should be spent on the pages that carry money.</w:t>
      </w:r>
    </w:p>
    <w:p/>
    <w:p>
      <w:pPr>
        <w:pStyle w:val="Heading2"/>
      </w:pPr>
      <w:r>
        <w:t xml:space="preserve">2. Who is buying, and what they are deciding</w:t>
      </w:r>
    </w:p>
    <w:p>
      <w:pPr>
        <w:pStyle w:val="Bullet"/>
      </w:pPr>
      <w:r>
        <w:t xml:space="preserve">•  Who buys this, in one sentence, and what they are trying to achieve</w:t>
      </w:r>
    </w:p>
    <w:p>
      <w:pPr>
        <w:pStyle w:val="Bullet"/>
      </w:pPr>
      <w:r>
        <w:t xml:space="preserve">•  What they compare it against, including not buying at all</w:t>
      </w:r>
    </w:p>
    <w:p>
      <w:pPr>
        <w:pStyle w:val="Bullet"/>
      </w:pPr>
      <w:r>
        <w:t xml:space="preserve">•  What they already know when they arrive, and what they do not</w:t>
      </w:r>
    </w:p>
    <w:p>
      <w:pPr>
        <w:pStyle w:val="Bullet"/>
      </w:pPr>
      <w:r>
        <w:t xml:space="preserve">•  The single objection most likely to stop them</w:t>
      </w:r>
    </w:p>
    <w:p>
      <w:pPr>
        <w:pStyle w:val="Bullet"/>
      </w:pPr>
      <w:r>
        <w:t xml:space="preserve">•  How confident they need to be before buying: impulse, considered, or researched over weeks</w:t>
      </w:r>
    </w:p>
    <w:p/>
    <w:p>
      <w:pPr>
        <w:pStyle w:val="Heading2"/>
      </w:pPr>
      <w:r>
        <w:t xml:space="preserve">3. The four questions the page must answer</w:t>
      </w:r>
    </w:p>
    <w:p>
      <w:r>
        <w:t xml:space="preserve">Above the fold, on a phone, without scrolling. If any row is blank, the page is not ready to be built.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Question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The answer this page gives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Where it appears</w:t>
            </w:r>
          </w:p>
        </w:tc>
      </w:tr>
      <w:tr>
        <w:tc>
          <w:tcPr/>
          <w:p>
            <w:r>
              <w:t xml:space="preserve">What is it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does it cost, including delivery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When will it arrive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happens if it is wrong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/>
    <w:p>
      <w:pPr>
        <w:pStyle w:val="Heading2"/>
      </w:pPr>
      <w:r>
        <w:t xml:space="preserve">4. Copy requirements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Element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Requirement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Word count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Done</w:t>
            </w:r>
          </w:p>
        </w:tc>
      </w:tr>
      <w:tr>
        <w:tc>
          <w:tcPr/>
          <w:p>
            <w:r>
              <w:t xml:space="preserve">Product name as customers say it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Opening line: the outcome, not the specification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25 to 40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Body: what it does, for whom, and why this one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120 to 250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Specification block: complete and consistent with siblings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The three support questions this page must answer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it is not suitable for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20 to 40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Delivery and returns line, near the buy button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Supplier copy is not acceptable on a page with a brief. It is duplicated across every retailer selling the same item and it answers none of the questions in section two.</w:t>
      </w:r>
    </w:p>
    <w:p/>
    <w:p>
      <w:pPr>
        <w:pStyle w:val="Heading2"/>
      </w:pPr>
      <w:r>
        <w:t xml:space="preserve">5. Shot list</w:t>
      </w:r>
    </w:p>
    <w:p>
      <w:r>
        <w:t xml:space="preserve">The photographer works from this table, not from a conversation. Every row states what the image has to prove, because a shot with no job is a shot that gets cut.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Shot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What it has to prove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Must show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Status</w:t>
            </w:r>
          </w:p>
        </w:tc>
      </w:tr>
      <w:tr>
        <w:tc>
          <w:tcPr/>
          <w:p>
            <w:r>
              <w:t xml:space="preserve">Lead image: whole product, plain background</w:t>
            </w:r>
          </w:p>
        </w:tc>
        <w:tc>
          <w:tcPr/>
          <w:p>
            <w:r>
              <w:t xml:space="preserve">Recognition in under a second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Scale reference</w:t>
            </w:r>
          </w:p>
        </w:tc>
        <w:tc>
          <w:tcPr/>
          <w:p>
            <w:r>
              <w:t xml:space="preserve">How big it actually is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Material or texture detail</w:t>
            </w:r>
          </w:p>
        </w:tc>
        <w:tc>
          <w:tcPr/>
          <w:p>
            <w:r>
              <w:t xml:space="preserve">Quality you cannot describe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In use or in context</w:t>
            </w:r>
          </w:p>
        </w:tc>
        <w:tc>
          <w:tcPr/>
          <w:p>
            <w:r>
              <w:t xml:space="preserve">What owning it looks like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Every variant photographed</w:t>
            </w:r>
          </w:p>
        </w:tc>
        <w:tc>
          <w:tcPr/>
          <w:p>
            <w:r>
              <w:t xml:space="preserve">That the green one exists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Packaging or what arrives</w:t>
            </w:r>
          </w:p>
        </w:tc>
        <w:tc>
          <w:tcPr/>
          <w:p>
            <w:r>
              <w:t xml:space="preserve">What is in the box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Video or 360, if it moves or is worn</w:t>
            </w:r>
          </w:p>
        </w:tc>
        <w:tc>
          <w:tcPr/>
          <w:p>
            <w:r>
              <w:t xml:space="preserve">Fit, assembly or mechanism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Alt text for each image is written by whoever writes the copy, not left to the photographer or to a file name. Note it against each row when the shots come back.</w:t>
      </w:r>
    </w:p>
    <w:p/>
    <w:p>
      <w:pPr>
        <w:pStyle w:val="Heading2"/>
      </w:pPr>
      <w:r>
        <w:t xml:space="preserve">6. Variants, stock and availability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Behaviour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Decision for this product</w:t>
            </w:r>
          </w:p>
        </w:tc>
      </w:tr>
      <w:tr>
        <w:tc>
          <w:tcPr/>
          <w:p>
            <w:r>
              <w:t xml:space="preserve">Variant options and how they are labelled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a shopper sees when a variant is unavailable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What updates when a variant is selected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Whether a back-in-stock alert is offered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Dispatch or delivery window shown for in-stock items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Pre-order or backorder terms, if applicable</w:t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Unavailable variants are shown, not hidden. Hiding a sold-out size makes the shopper believe it was never offered, and it hides the demand from you as well.</w:t>
      </w:r>
    </w:p>
    <w:p/>
    <w:p>
      <w:pPr>
        <w:pStyle w:val="Heading2"/>
      </w:pPr>
      <w:r>
        <w:t xml:space="preserve">7. Proof required</w:t>
      </w:r>
    </w:p>
    <w:p>
      <w:pPr>
        <w:pStyle w:val="Bullet"/>
      </w:pPr>
      <w:r>
        <w:t xml:space="preserve">•  Reviews: how many exist, whether they are shown, and whether the critical ones are visible</w:t>
      </w:r>
    </w:p>
    <w:p>
      <w:pPr>
        <w:pStyle w:val="Bullet"/>
      </w:pPr>
      <w:r>
        <w:t xml:space="preserve">•  Customer photography, where the category justifies it</w:t>
      </w:r>
    </w:p>
    <w:p>
      <w:pPr>
        <w:pStyle w:val="Bullet"/>
      </w:pPr>
      <w:r>
        <w:t xml:space="preserve">•  Certifications, test results or standards that genuinely apply</w:t>
      </w:r>
    </w:p>
    <w:p>
      <w:pPr>
        <w:pStyle w:val="Bullet"/>
      </w:pPr>
      <w:r>
        <w:t xml:space="preserve">•  Any claim on the page that would need substantiating if challenged, and who holds the evidence</w:t>
      </w:r>
    </w:p>
    <w:p>
      <w:r>
        <w:t xml:space="preserve">A claim nobody can substantiate does not go on the page. Note here who is accountable for each one.</w:t>
      </w:r>
    </w:p>
    <w:p/>
    <w:p>
      <w:pPr>
        <w:pStyle w:val="Heading2"/>
      </w:pPr>
      <w:r>
        <w:t xml:space="preserve">8. Search requirements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Element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Requirement</w:t>
            </w:r>
          </w:p>
        </w:tc>
      </w:tr>
      <w:tr>
        <w:tc>
          <w:tcPr/>
          <w:p>
            <w:r>
              <w:t xml:space="preserve">Primary query this page should answer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Secondary queries worth covering in the body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Title tag: product term first, brand last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Heading structure: one H1 carrying the product name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URL, and confirmation it will not change later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Structured data fields that must be populated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Feed title and image, and that they match this page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Internal links in, from category and from related products</w:t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One primary query per page. Two targets on one page means neither is served, and this is the cheapest place to have that argument.</w:t>
      </w:r>
    </w:p>
    <w:p/>
    <w:p>
      <w:pPr>
        <w:pStyle w:val="Heading2"/>
      </w:pPr>
      <w:r>
        <w:t xml:space="preserve">9. Acceptance criteria</w:t>
      </w:r>
    </w:p>
    <w:p>
      <w:r>
        <w:t xml:space="preserve">The page does not ship until every row passes. Agreed now, while nobody is under deadline pressure.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Criterion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Pass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Checked by</w:t>
            </w:r>
          </w:p>
        </w:tc>
      </w:tr>
      <w:tr>
        <w:tc>
          <w:tcPr/>
          <w:p>
            <w:r>
              <w:t xml:space="preserve">Price and delivery cost visible without scrolling on a phone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Delivery date, not just a duration, shown before the basket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Returns terms within sight of the buy button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Add to basket is the highest-contrast element in view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Every variant photographed and selectable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Unavailable variants visible, not hidden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Alt text written for every image, describing the product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One H1, carrying the product name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Structured data validates and matches the visible page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Feed title, price and image match this page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Largest Contentful Paint under 2.5s on a mid-range phone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The three support questions from section four are answered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/>
    <w:p>
      <w:pPr>
        <w:pStyle w:val="Heading2"/>
      </w:pPr>
      <w:r>
        <w:t xml:space="preserve">10. Who signs it off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Role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Name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What they are approving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Date</w:t>
            </w:r>
          </w:p>
        </w:tc>
      </w:tr>
      <w:tr>
        <w:tc>
          <w:tcPr/>
          <w:p>
            <w:r>
              <w:t xml:space="preserve">Copy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Accuracy of claims and specification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Photography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Shot list complete and on brand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Merchandising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Pricing, variants and stock behaviour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Development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Template, markup and performance</w:t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Final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>Acceptance criteria all pass</w:t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If a role has no name against it, that part of the page has no owner and it is the part that will be wrong.</w:t>
      </w:r>
    </w:p>
    <w:p/>
    <w:p>
      <w:pPr>
        <w:pStyle w:val="Heading2"/>
      </w:pPr>
      <w:r>
        <w:t xml:space="preserve">Before you send this brief out</w:t>
      </w:r>
    </w:p>
    <w:p>
      <w:pPr>
        <w:pStyle w:val="Bullet"/>
      </w:pPr>
      <w:r>
        <w:t xml:space="preserve">•  Section one has a revenue figure, or the page does not need a brief</w:t>
      </w:r>
    </w:p>
    <w:p>
      <w:pPr>
        <w:pStyle w:val="Bullet"/>
      </w:pPr>
      <w:r>
        <w:t xml:space="preserve">•  All four rows in section three are filled</w:t>
      </w:r>
    </w:p>
    <w:p>
      <w:pPr>
        <w:pStyle w:val="Bullet"/>
      </w:pPr>
      <w:r>
        <w:t xml:space="preserve">•  The shot list states what each image has to prove, not just what it shows</w:t>
      </w:r>
    </w:p>
    <w:p>
      <w:pPr>
        <w:pStyle w:val="Bullet"/>
      </w:pPr>
      <w:r>
        <w:t xml:space="preserve">•  There is exactly one primary query in section eight</w:t>
      </w:r>
    </w:p>
    <w:p>
      <w:pPr>
        <w:pStyle w:val="Bullet"/>
      </w:pPr>
      <w:r>
        <w:t xml:space="preserve">•  Every role in section ten has a name against it</w:t>
      </w:r>
    </w:p>
    <w:p/>
    <w:p>
      <w:pPr>
        <w:pStyle w:val="Quote"/>
      </w:pPr>
      <w:r>
        <w:t xml:space="preserve">Dazzle Commerce. Free to use, edit and share, commercially and without attribution. Pairs with the Product Description Template for the copy itself, and the Product Page Optimization Checklist for auditing a page that already exists.</w:t>
      </w:r>
    </w:p>
    <w:sectPr>
      <w:pgSz w:w="11906" w:h="16838"/>
      <w:pgMar w:top="1134" w:right="1134" w:bottom="1134" w:left="1134" w:header="709" w:footer="709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1B2437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0" w:after="120"/>
      <w:keepNext/>
    </w:pPr>
    <w:rPr>
      <w:b/>
      <w:color w:val="091325"/>
      <w:sz w:val="40"/>
    </w:rPr>
  </w:style>
  <w:style w:type="paragraph" w:styleId="Heading2">
    <w:name w:val="heading 2"/>
    <w:basedOn w:val="Normal"/>
    <w:qFormat/>
    <w:pPr>
      <w:spacing w:before="320" w:after="120"/>
      <w:keepNext/>
    </w:pPr>
    <w:rPr>
      <w:b/>
      <w:color w:val="091325"/>
      <w:sz w:val="30"/>
    </w:rPr>
  </w:style>
  <w:style w:type="paragraph" w:styleId="Heading3">
    <w:name w:val="heading 3"/>
    <w:basedOn w:val="Normal"/>
    <w:qFormat/>
    <w:pPr>
      <w:spacing w:before="240" w:after="120"/>
      <w:keepNext/>
    </w:pPr>
    <w:rPr>
      <w:b/>
      <w:color w:val="0A4ED4"/>
      <w:sz w:val="24"/>
    </w:rPr>
  </w:style>
  <w:style w:type="paragraph" w:styleId="Quote">
    <w:name w:val="Quote"/>
    <w:basedOn w:val="Normal"/>
    <w:pPr>
      <w:ind w:left="360"/>
      <w:spacing w:after="160"/>
    </w:pPr>
    <w:rPr>
      <w:i/>
      <w:color w:val="6B7280"/>
    </w:rPr>
  </w:style>
  <w:style w:type="paragraph" w:styleId="Bullet">
    <w:name w:val="Bullet"/>
    <w:basedOn w:val="Normal"/>
    <w:pPr>
      <w:ind w:left="360" w:hanging="180"/>
      <w:spacing w:after="80"/>
    </w:pPr>
  </w:style>
  <w:style w:type="table" w:styleId="TableGrid">
    <w:name w:val="Table Grid"/>
    <w:tblPr>
      <w:tblCellMar>
        <w:top w:w="80" w:type="dxa"/>
        <w:left w:w="120" w:type="dxa"/>
        <w:bottom w:w="80" w:type="dxa"/>
        <w:right w:w="12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